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0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Times New Roman" w:hAnsi="Times New Roman" w:eastAsia="华文仿宋" w:cs="Times New Roman"/>
          <w:b/>
          <w:bCs/>
          <w:sz w:val="44"/>
          <w:szCs w:val="44"/>
        </w:rPr>
      </w:pPr>
      <w:r>
        <w:rPr>
          <w:rFonts w:ascii="Times New Roman" w:hAnsi="Times New Roman" w:eastAsia="华文仿宋" w:cs="Times New Roman"/>
          <w:b/>
          <w:bCs/>
          <w:sz w:val="44"/>
          <w:szCs w:val="44"/>
        </w:rPr>
        <w:t>文本格式要求</w:t>
      </w:r>
    </w:p>
    <w:p w14:paraId="65BE4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论文或调研报告文本均采用A4（竖版）双面打印、分开装订、左侧装订，其中文本采用统一封皮；文本的各级标题、正文、图、表、页码等版面内容要层次清楚、标注明晰、整齐划一，具体要求见下表：科学性50%（科学意义15%、研究方法合理性15%、结论重要性20%）</w:t>
      </w:r>
    </w:p>
    <w:tbl>
      <w:tblPr>
        <w:tblStyle w:val="15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351"/>
      </w:tblGrid>
      <w:tr w14:paraId="2DED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188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7AC648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类  别</w:t>
            </w:r>
          </w:p>
        </w:tc>
        <w:tc>
          <w:tcPr>
            <w:tcW w:w="735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52B410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要  求（可适当调整）</w:t>
            </w:r>
          </w:p>
        </w:tc>
      </w:tr>
      <w:tr w14:paraId="5745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66AB456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纸张大小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05F6AF01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A4（210×297mm）</w:t>
            </w:r>
          </w:p>
        </w:tc>
      </w:tr>
      <w:tr w14:paraId="065D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2DE5A30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页边距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29E960F2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上3cm   下 2cm   左 2.5cm   右 2.5cm    装订线 1cm</w:t>
            </w:r>
          </w:p>
        </w:tc>
      </w:tr>
      <w:tr w14:paraId="6F4E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004EE62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页眉、页脚边距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7A11159F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 xml:space="preserve">页眉：2cm，内容为项目名称，小四号宋体居中，线型：2.5磅，上粗下细 </w:t>
            </w:r>
            <w:r>
              <w:rPr>
                <w:rFonts w:hint="eastAsia" w:ascii="Times New Roman" w:hAnsi="Times New Roman" w:eastAsia="华文仿宋" w:cs="Times New Roman"/>
                <w:sz w:val="24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ascii="Times New Roman" w:hAnsi="Times New Roman" w:eastAsia="华文仿宋" w:cs="Times New Roman"/>
                <w:sz w:val="24"/>
              </w:rPr>
              <w:t>页脚：1.5cm</w:t>
            </w:r>
          </w:p>
        </w:tc>
      </w:tr>
      <w:tr w14:paraId="65C1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02059B5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题  目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72A52908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中文为三号方正小标宋体简体、英文为Times New Roman加粗字体，分一行或多行居中排布，段前、段后各1行</w:t>
            </w:r>
          </w:p>
        </w:tc>
      </w:tr>
      <w:tr w14:paraId="389A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6C5DF39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副标题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612D66C1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中文为小三号方正小标宋体简体、英文为Times New Roman</w:t>
            </w:r>
          </w:p>
        </w:tc>
      </w:tr>
      <w:tr w14:paraId="731D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4ACEBC2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目 录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639C8680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“目录”为三号黑体，段前、段后各1.5行，居中；</w:t>
            </w:r>
          </w:p>
          <w:p w14:paraId="193D4645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目录内容中文为小四号宋体、英文为Times New Roman，行距最小值为22磅；</w:t>
            </w:r>
          </w:p>
          <w:p w14:paraId="0C9809F5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目录中章、节号均使用阿拉伯数字，如：章为1，分层次序为1.1及1.1.1等3个层次。</w:t>
            </w:r>
          </w:p>
        </w:tc>
      </w:tr>
      <w:tr w14:paraId="609D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783455D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一级标题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777A49CA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中文为三号黑体、英文为三号Times New Roman，段前、段后各1行，居中</w:t>
            </w:r>
          </w:p>
        </w:tc>
      </w:tr>
      <w:tr w14:paraId="3861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0D16C7B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二级标题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0C7DC183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中文为四号黑体、英文为四号Times New Roman，段前、段后各0.5行，居左</w:t>
            </w:r>
          </w:p>
        </w:tc>
      </w:tr>
      <w:tr w14:paraId="4DFA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493566A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三级标题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0FA195C6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中文为小四号宋体、英文为Times New Roman，加粗，段前、段后各0.5行，居左</w:t>
            </w:r>
          </w:p>
        </w:tc>
      </w:tr>
      <w:tr w14:paraId="31D2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888" w:type="dxa"/>
            <w:tcBorders>
              <w:left w:val="single" w:color="auto" w:sz="8" w:space="0"/>
            </w:tcBorders>
            <w:vAlign w:val="center"/>
          </w:tcPr>
          <w:p w14:paraId="0F0F3F0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正  文</w:t>
            </w:r>
          </w:p>
        </w:tc>
        <w:tc>
          <w:tcPr>
            <w:tcW w:w="7351" w:type="dxa"/>
            <w:tcBorders>
              <w:right w:val="single" w:color="auto" w:sz="8" w:space="0"/>
            </w:tcBorders>
            <w:vAlign w:val="center"/>
          </w:tcPr>
          <w:p w14:paraId="736631F5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内容：中文为小四号仿宋体、英文为Times New Roman。行距：最小值22磅；</w:t>
            </w:r>
          </w:p>
          <w:p w14:paraId="3B213D36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表格：五号宋体、英文为Times New Roman字体；按章编号，如“表1.3、表2.2”，表题在表格左上方；</w:t>
            </w:r>
          </w:p>
          <w:p w14:paraId="16DE7395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插图：按章编号，如“图1.3、图2.2”，图题在图的下方居中。</w:t>
            </w:r>
          </w:p>
        </w:tc>
      </w:tr>
      <w:tr w14:paraId="7011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FB0573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页  码</w:t>
            </w:r>
          </w:p>
        </w:tc>
        <w:tc>
          <w:tcPr>
            <w:tcW w:w="735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5203781">
            <w:pPr>
              <w:spacing w:line="360" w:lineRule="exac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正文用阿拉伯数字（123456......）,放置页面外侧下角，字号为五号字</w:t>
            </w:r>
          </w:p>
        </w:tc>
      </w:tr>
    </w:tbl>
    <w:p w14:paraId="371A13D3">
      <w:pPr>
        <w:rPr>
          <w:rFonts w:ascii="Times New Roman" w:hAnsi="Times New Roman" w:eastAsia="华文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43"/>
    <w:rsid w:val="002F73EE"/>
    <w:rsid w:val="003D2297"/>
    <w:rsid w:val="00451E03"/>
    <w:rsid w:val="00477A43"/>
    <w:rsid w:val="004E49CF"/>
    <w:rsid w:val="00661E02"/>
    <w:rsid w:val="0075115C"/>
    <w:rsid w:val="009419B7"/>
    <w:rsid w:val="009B3641"/>
    <w:rsid w:val="00DB2613"/>
    <w:rsid w:val="442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364A-8D0E-4C42-BC44-04B12C6C6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776</Characters>
  <Lines>6</Lines>
  <Paragraphs>1</Paragraphs>
  <TotalTime>6</TotalTime>
  <ScaleCrop>false</ScaleCrop>
  <LinksUpToDate>false</LinksUpToDate>
  <CharactersWithSpaces>821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2024-12-02T11:10:00Z</dcterms:created>
  <dc:creator>YMC</dc:creator>
  <cp:lastModifiedBy>成璐</cp:lastModifiedBy>
  <dcterms:modified xsi:type="dcterms:W3CDTF">2024-12-03T02:49:39Z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0619FDBCD2C844D5B2F5B292CF8ABD85_12</vt:lpwstr>
  </property>
</Properties>
</file>